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B5F" w:rsidRPr="003A5330" w:rsidRDefault="003D5446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Budynek zaplecza technicznego wraz z szatniami trybunami i wewnętrzną instalacją gazu w parku im. Powstańców WLKP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="00547A25" w:rsidRPr="00547A25">
        <w:rPr>
          <w:rFonts w:ascii="Arial" w:hAnsi="Arial" w:cs="Arial"/>
          <w:sz w:val="24"/>
          <w:szCs w:val="22"/>
        </w:rPr>
        <w:t>45111200-0, 452122</w:t>
      </w:r>
      <w:r w:rsidR="006140D2">
        <w:rPr>
          <w:rFonts w:ascii="Arial" w:hAnsi="Arial" w:cs="Arial"/>
          <w:sz w:val="24"/>
          <w:szCs w:val="22"/>
        </w:rPr>
        <w:t>0</w:t>
      </w:r>
      <w:r w:rsidR="00547A25" w:rsidRPr="00547A25">
        <w:rPr>
          <w:rFonts w:ascii="Arial" w:hAnsi="Arial" w:cs="Arial"/>
          <w:sz w:val="24"/>
          <w:szCs w:val="22"/>
        </w:rPr>
        <w:t>0-8, 45</w:t>
      </w:r>
      <w:r w:rsidR="006140D2">
        <w:rPr>
          <w:rFonts w:ascii="Arial" w:hAnsi="Arial" w:cs="Arial"/>
          <w:sz w:val="24"/>
          <w:szCs w:val="22"/>
        </w:rPr>
        <w:t>220000-5</w:t>
      </w:r>
      <w:r w:rsidR="00547A25" w:rsidRPr="00547A25">
        <w:rPr>
          <w:rFonts w:ascii="Arial" w:hAnsi="Arial" w:cs="Arial"/>
          <w:sz w:val="24"/>
          <w:szCs w:val="22"/>
        </w:rPr>
        <w:t>.</w:t>
      </w:r>
    </w:p>
    <w:p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3D5446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3D5446">
        <w:rPr>
          <w:rFonts w:ascii="Arial" w:hAnsi="Arial" w:cs="Arial"/>
          <w:bCs/>
          <w:color w:val="000000"/>
          <w:sz w:val="24"/>
          <w:szCs w:val="24"/>
        </w:rPr>
        <w:t>Budynek zaplecza technicznego wraz z szatniami, trybunami i wewnętrzną instalacją gazu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 dotyczące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i odbioru robót </w:t>
      </w:r>
      <w:r w:rsidR="008A7D83">
        <w:rPr>
          <w:rFonts w:ascii="Arial" w:hAnsi="Arial" w:cs="Arial"/>
          <w:color w:val="000000"/>
          <w:sz w:val="24"/>
          <w:szCs w:val="24"/>
        </w:rPr>
        <w:t>na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obiektach budowlanych.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znaczeniu,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rzestrzeganiu zasad sztuki budowlanej.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urządzeniami,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wydzielony z przestrzeni za pomocą przegród budowlanych oraz posiada fundamenty i 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budynek o zabudowie bliźniaczej, szeregowej lub grupowej, służący zaspokajaniu potrzeb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mieszkaniowych, stanowiący konstrukcyjnie samodzielna całość, w którym dopuszcza się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wydzielenie nie więcej niż dwóch lokali mieszkalnych albo jednego lokalu mieszkalnego i lokalu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użytkowego o powierzchni całkowitej nieprzekraczającej 30% powierzchni całkowitej budynku.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budynkiem lub obiektem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małej architektury, jak: lotniska, drogi, linie kolejowe, mosty, estakady, tunele, sieci techniczne,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wolno stojące maszty antenowe, wolno stojące trwale związane z gruntem urządzenia reklamowe,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budowle ziemne, obronne (fortyfikacje), ochronne, hydrotechniczne, zbiorniki, wolno stojące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instalacje przemysłowe lub urządzenia techniczne, oczyszczalnie ścieków, składowiska odpadów,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stacje uzdatniania wody, konstrukcje oporowe, nadziemne i podziemne przejścia dla pieszych, sieci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uzbrojenia terenu, budowle sportowe, cmentarze, pomniki, a także części budowlane urządzeń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(kotłów, pieców przemysłowych i innych urządzeń) oraz fundamenty pod maszyny 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urządzenia, jako odrębne pod względem technicznym części przedmiotów składających się 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drabinki,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budowlany przeznaczony doczasowego użytkowania w okresie krótszym od jego trwałości technicznej, przewidziany do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przeniesienia w inne miejsce lub rozbiórki, a także obiekt budowlany nie połączony trwale z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gruntem, jak: strzelnice, kioski uliczne,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pawilony sprzedaży ulicznej i wystawowe,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przekrycia</w:t>
      </w:r>
      <w:proofErr w:type="spellEnd"/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określonym miejscu, 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także odbudowę, rozbudowę, nadbudowę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polegające 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przebudowie, montażu, remoncie lub rozbiórce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budowlanym robót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polegających na odtworzeniu stanu pierwotnego, a nie stanowiących bieżącej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konserwacji.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zapewniające możliwość użytkowania obiektu zgodnie z jego przeznaczeniem, jak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przyłącza i urządzenia instalacyjne, w tym służące oczyszczaniu lub gromadzeniu ścieków, a także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przejazdy, ogrodzenia, place postojowe i place pod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wraz z przestrzenia zajmowana przez urządzenia zaplecza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prawny wynikający z prawa własności, użytkowania wieczystego, zarządu, ograniczonego prawa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rzeczowego albo stosunku zobowiązaniowego, przewidującego uprawnienia do wykonywania robót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rozpoczęcie i prowadzenie budowy lub wykonywanie robót budowlanych innych niż budowa obiektu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projektem budowlanym, dziennik budowy, protokoły odbiorów częściowych i końcowych, w miarę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potrzeby, rysunki i opisy służące realizacji obiektu, operaty geodezyjne i książkę obmiarów, a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przypadku realizacji obiektów metoda montażu – także dziennik montażu.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budowy z naniesionymi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zmianami dokonanymi w toku wykonywania robót oraz geodezyjnymi pomiarami powykonawczymi.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prawa geodezyjnego i kartograficznego: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organizacyjnych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podległych Ministrowi Obrony Narodowej, Ministrowi Spraw Wewnętrznych i Administracji oraz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Ministrowi Spraw Zagranicznych,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techniczna wyrobu,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stwierdzająca jego przydatność do stosowania w budownictwie.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architektoniczno-budowlanego lub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 specjalistycznego nadzoru budowlanego, stosownie do ich właściwości określonych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rozdziale 8.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przepisów o ocenie zgodności,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wytworzony w celu wbudowania, wmontowania, zainstalowania lub zastosowania w sposób trwały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obiekcie budowlanym, wprowadzany do obrotu jako wyrób pojedynczy lub jako zestaw wyborów dostosowania we wzajemnym połączeniu stanowiącym integralna 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określone w ustawie z dnia 15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grudnia 2000 r. o samorządach zawodowych architektów, inżynierów budownictwa oraz urbanistów(Dz.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wyznaczony w otoczeniu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zobowiązanego za określone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ustawa obowiązkowe kontrole dokonywane przez właściwy organ.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specjalnie przygotowana,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przeznaczona do ruchu pojazdów obsługujących roboty budowlane na czas ich wykonywania,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przewidziana do usunięcia po ich zakończeniu.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właściwy organ zgodnie zobowiązującymi przepisami, stanowiący urzędowy dokument przebiegu robót budowlanych oraz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zdarzeń i okoliczności zachodzących w czasie wykonywania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upoważniona do kierowania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realizacji kontraktu, ponosząca ustawowa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odpowiedzialność za prowadzona budowę.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Inspektora nadzoru książkę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formie wyliczeń, szkiców i ewentualnie dodatkowych załączników. Wpisy w rejestrze obmiarów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związanych z ocena jakości stosowanych wyrobów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rodzajów prowadzonych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wytwarzane jak również różne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tworzywa i wyroby niezbędne do wykonania robót, zgodnie z dokumentacja projektowa 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specyfikacjami technicznymi zaakceptowane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tolerancjami, a jeśli granice tolerancji nie zostały określone – z przeciętnymi tolerancjami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przyjmowanymi zwyczajowo dla danego rodzaju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spraw związanych z prowadzeniem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fizyczna będąca autorem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uporządkowanie i przywrócenie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budowy lub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spełniania przewidywanych funkcji techniczno-użytkowych i możliwa do odebrania i przekazania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eksploatacji.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rozporządzeniu nr 2195/2002 z dnia 5 listopada 2002 r. w sprawie Wspólnego Słownika Zamówień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wykształcenie techniczne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wykonująca samodzielne funkcje techniczne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budownictwie, której inwestor powierza nadzór nad budowa obiektu budowlanego. Reprezentuje on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sprawdzianach i odbiorach robót zakrywanych i zanikających, badaniu i odbiorze instalacji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maszyn, określająca rodzaje i kolejność lub współzależność czynności obsługi,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przeglądów i zabiegów konserwacyjnych, warunkujących ich efektywne i bezpieczne użytkowanie.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aspektów interesu wspólnego, jakie maja spełniać roboty budowlane.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(CEN)oraz Europejski Komitet Standaryzacji elektrotechnicznej (CENELEC) jako „standardy europejskie(EN)” lub „dokumenty harmonizacje (HD)”, zgodnie z ogólnymi zasadami działania tych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podstawowych w kolejności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technologicznej ich wykonania, ze szczegółowym opisem lub wskazaniem podstaw ustalających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8A7D8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możliwe do odebrania pod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względem ilości i wymogów jakościowych oraz uwzględniają przyjęty stopień scalenia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stworzonych na potrzeby zamówień publicznych. Składa się ze słownika głównego oraz słownika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uzupełniającego. Obowiązuje we wszystkich krajach Unii Europejskiej. Zgodnie z postanowieniami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rozporządzenia 2151/2003, stosowanie kodów CPV do określania przedmiotu zamówienia przez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zamawiających z ówczesnych Państw Członkowskich UE stało się obowiązkowe z dniem 20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począwszy od dnia akcesji Polski do UE, tzn. od 1 maja 2004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określona w istotnych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postanowieniach umowy, zwana dalej zarządzającym, wyznaczona przez zamawiającego,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upoważniona do nadzorowania realizacji robót i administrowania umowa w zakresie określonym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udzielonym pełnomocnictwie (zarządzający realizacja nie jest obecnie prawnie określony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przepisach).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</w:t>
      </w:r>
      <w:r w:rsidR="008A7D83">
        <w:rPr>
          <w:rFonts w:ascii="Arial" w:hAnsi="Arial" w:cs="Arial"/>
          <w:color w:val="000000"/>
          <w:sz w:val="24"/>
          <w:szCs w:val="24"/>
        </w:rPr>
        <w:t>z za ich zgodność z dokumentacją projektową</w:t>
      </w:r>
      <w:r w:rsidRPr="00F00B5F">
        <w:rPr>
          <w:rFonts w:ascii="Arial" w:hAnsi="Arial" w:cs="Arial"/>
          <w:color w:val="000000"/>
          <w:sz w:val="24"/>
          <w:szCs w:val="24"/>
        </w:rPr>
        <w:t>, ST i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1.4.1. Przekazanie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wszystkimi wymaganymi uzgodnieniami prawnymi i administracyjnymi, poda lokalizacje i współrzędne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punktów głównych obiektu oraz reperów, przekaże dziennik budowy oraz dwa egzemplarze dokumentacji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chwili odbioru końcowego robót. Uszkodzone lub zniszczone punkty pomiarowe Wykonawca odtworzy 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utrwali 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projektowa: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wyszczególnione w choćby jednym z nich są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przypadku rozbieżności w ustaleniach poszczególnych dokumentów obowiązuje kolejność ich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warunkach umowy”.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nie może wykorzystywać błędów lub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kontraktowych, a o ich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wykryciu winien natychmiast powiadomić Inspektora nadzoru, który dokona odpowiednich zmian i poprawek.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są ważniejsze od odczytu ze skali rysunków.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dokumentacja projektowa i ST.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Wielkości określone w dokumentacji projektowej i w SST będą uważane za wartości docelowe, od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których dopuszczalne są odchylenia w ramach określonego przedziału tolerancji. Cechy materiałów 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budowli musza być jednorodne i wykazywać zgodność z określonymi wymaganiami, a rozrzuty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 lub ST i maja wpływ na niezadowalająca jakość elementu budowli, to takie materiały zostaną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zastąpione innymi, a elementy budowli rozebrane i wykonane ponownie na koszt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zakończenia i odbioru 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zabezpieczające, w tym: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ochrony robót, wygody społeczności i innych.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naturalnego.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 okresie trwania budowy i wykonywania robót wykończeniowych Wykonawca będzie: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podejmować wszelkie konieczne kroki mające na celu stosowanie się do przepisów i norm dotyczących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 terenie i wokół terenu budowy oraz będzie unikać uszkodzeń lub uciążliwości dla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osób lub własności społecznej, a wynikających ze skażenia, hałasu lub innych przyczyn powstałych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następstwie jego sposobu działania.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toksycznymi,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odpowiednimi przepisami,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terenie baz produkcyjnych, w pomieszczeniach biurowych, mieszkalnych i magazynowych oraz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maszynach i pojazdach.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dostępem osób trzecich.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wywołanym jako rezultat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realizacji robót albo przez personel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powierzchni terenu i pod jego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poziomem, takie jak rurociągi, kable itp. Wykonawca zapewni właściwe oznaczenie i zabezpieczenie przed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uszkodzeniem tych instalacji i urządzeń w czasie trwania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powiadomi Inspektora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i zainteresowanych użytkowników oraz będzie z nimi współpracował, dostarczając wszelkiej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pomocy potrzebnej przy dokonywaniu napraw. Wykonawca będzie odpowiadać za wszelkie spowodowane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podziemnych wykazanych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dokumentach dostarczonych mu przez Zamawiającego.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 i wyposażenia na i z terenu robót. Uzyska on wszelkie niezbędne zezwolenia od władz co do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przewozu nietypowych wagowo ładunków i w sposób ciągły będzie o każdym takim przewozie powiadamiał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 Pojazdy i ładunki powodujące nadmierne obciążenie osiowe nie będą dopuszczone 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świeżo ukończony fragment budowy w obrębie terenu budowy i wykonawca będzie odpowiadał za naprawę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robót w ten sposób uszkodzonych, zgodnie z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niebezpiecznych, szkodliwych dla zdrowia oraz nie spełniających odpowiednich wymagań sanitarnych.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zapewni i będzie utrzymywał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wszelkie urządzenia zabezpieczające, socjalne oraz sprzęt 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odpowiednia odzież dla ochrony życia i zdrowia osób zatrudnionych na budowie.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Uznaje się, ze wszelkie koszty związane z wypełnieniem wymagań określonych powyżej nie podlegają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odrębnej zapłacie i są uwzględnione w cenie umownej.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urządzenia używane do robót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 daty rozpoczęcia do daty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administracji państwowej 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samorządowej, które są w jakikolwiek sposób związane z robotami i będzie w pełni odpowiedzialny za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przestrzeganie tych praw, przepisów i wytycznych podczas prowadzenia robót. Np. rozporządzenie Ministra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wykonywania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Pracy i Polityki Socjalnej z dnia 26września 1997 r. w sprawie ogólnych przepisów bezpieczeństwa i higieny pracy (Dz. U. Nr 169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wymagań prawnych odnośnie wykorzystania opatentowanych urządzeń lub metod i w sposób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ciągły będzie informować Inspektora nadzoru o swoich działaniach, przedstawiając kopie zezwoleń i inne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zobowiązany jest do prowadzenia ciągłych badan określonych w ST w celu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postępu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aprobatami technicznymi, o których mowa w Szczegółowych Specyfikacjach Technicznych (ST).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 jakichkolwiek złóż miejscowych, włączając w to źródła wskazane przez Zamawiającego i jest zobowiązany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dostarczyć Inspektorowi nadzoru wymagane dokumenty przed rozpoczęciem eksploatacji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zatwierdzenia Inspektorowi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jakościowych materiałów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umowy stanowią inaczej.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formowane w hałdy i wykorzystywane przy zasypce i rekultywacji terenu po ukończeniu robót.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Wszystkie odpowiednie materiały pozyskane z wykopów na terenie budowy lub z innych miejsc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wskazanych w dokumentach umowy będą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wykorzystane do robót lub odwiezione na odkład odpowiednio do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Eksploatacja źródeł materiałów będzie zgodna z wszelkimi regulacjami prawnymi obowiązującymi nadanym obszarze.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były zabezpieczone przed zanieczyszczeniem, zachowały swoja jakość i właściwość do robót i były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dostępne do kontroli przez Inspektora nadzoru.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terenu budowy w miejscach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 Wykonawca powiadomi Inspektora nadzoru o zamiarze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materiału. Wybrany i zaakceptowany rodzaj materiału nie może być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zamieniany bez zgody Inspektora nadzoru.</w:t>
      </w:r>
    </w:p>
    <w:p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spowoduje niekorzystnego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robót powinien być zgodny z oferta Wykonawcy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projekcie organizacji robót, zaakceptowanym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określonymi w dokumentacji projektowej, ST i wskazaniach Inspektora nadzoru w terminie przewidzianym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</w:t>
      </w:r>
      <w:r w:rsidR="00404965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stanie i gotowości do pracy. Bedzie spełniał normy ochrony środowiska i przepisy dotyczące jego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użytkowania, tam gdzie jest to wymagane przepisami.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wykonywanych robotach, wykonawca powiadomi Inspektora nadzoru o swoim zamiarze wyboru i uzyska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jego akceptacje przed użyciem sprzętu. Wybrany sprzęt, po akceptacji Inspektora nadzoru, nie może być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zmieniany bez jego zgody.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które nie wpłyną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niekorzystnie na jakość wykonywanych robót i właściwości przewożonych materiałów.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Liczba środków transportu będzie zapewniać prowadzenie robót zgodnie z zasadami określonymi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projektowej, ST i wskazaniach Inspektora nadzoru w terminie przewidzianym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Przy ruchu na drogach publicznych pojazdy będą spełniać wymagania dotyczące przepisów ruchu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drogowego w odniesieniu do dopuszczalnych obciążeń na osie i innych parametrów technicznych. Środki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nie odpowiadające warunkom dopuszczalnych obciążeń na osie mogą być dopuszczone przez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właściwy zarząd drogi pod warunkiem przywrócenia stanu pierwotnego użytkowanych odcinków dróg 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pojazdami na drogach publicznych oraz dojazdach do terenu budowy.</w:t>
      </w:r>
    </w:p>
    <w:p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opisowej i graficznej,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elementów konstrukcyjnych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 większych gabarytach lub masie).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wykonywaniu wszystkich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robót określonych w dokumentacji projektowej lub przekazanych na piśmie przez Inspektora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wytyczeniu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 wykonywaniu robót zostaną, jeśli wymagać tego będzie Inspektor nadzoru, poprawione przez Wykonawcę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oparte na wymaganiach sformułowanych w dokumentach umowy, dokumentacji projektowej i w ST, a także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normach i wytycznych.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niż w czasie przez niego wyznaczonym, pod groźba wstrzymania robót. Skutki finansowe z tytułu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ponosi Wykonawca.</w:t>
      </w:r>
    </w:p>
    <w:p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zaakceptowania przez Inspektora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programu zapewnienia jakości (PZJ), w którym przedstawi on zamierzony sposób wykonania robót,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możliwości techniczne, kadrowe i organizacyjne gwarantujące wykonanie robót zgodnie z dokumentacja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wykaz osób odpowiedzialnych za jakość i terminowość wykonania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system (sposób i procedurę) proponowanej kontroli i sterowania jakością wykonywanych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własnego lub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laboratorium, któremu Wykonawca zamierza zlecić prowadzenie badan),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wniosków i zastosowanych korekt w procesie technologicznym, proponowany sposób i formę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przekazywania tych informacji Inspektorowi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technicznymi oraz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wyposażeniem w mechanizmy do sterowania i urządzenia pomiarowo-kontrolne,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lepiszczy, kruszyw itp.,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sprawdzanie urządzeń itp.) prowadzonych podczas dostaw materiałów, wytwarzania mieszanek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materiałów. Wykonawca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 niezbędne do pobierania próbek i badan materiałów oraz robót.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 częstotliwością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roboty wykonano zgodnie z wymaganiami zawartymi w dokumentacji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zostały one tam określone, Inspektor nadzoru ustali jaki zakres kontroli jest konieczny, aby zapewnić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 robót zgodnie z 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laboratoryjnych Wykonawcy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celu ich inspekcji.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jakichkolwiek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niedociągnięciach dotyczących urządzeń laboratoryjnych, sprzętu, zaopatrzenia laboratorium, pracy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personelu lub metod badawczych. Jeżeli niedociągnięcia te będą tak poważne,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e mogą wpłynąć ujemnie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natychmiast wstrzyma użycie do robót badanych materiałów i dopuści je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użytku dopiero wtedy, gdy niedociągnięcia w pracy laboratorium Wykonawcy zostaną usunięte 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pobierania próbek, opartych 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zasadzie, ze wszystkie jednostkowe elementy produkcji mogą być z jednakowym prawdopodobieństwem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będzie mieć zapewniona możliwość udziału w pobieraniu próbek. Na zlecenie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 Wykonawca będzie przeprowadzać dodatkowe badania tych materiałów, które budzą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jakości, o ile kwestionowane materiały nie zostaną przez Wykonawcę usunięte lub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Zamawiający.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Pojemniki do pobierania próbek będą dostarczone przez Wykonawcę i zatwierdzone przez Inspektora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odpowiednio opisane i oznakowane, 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sposób zaakceptowany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procedury, zaakceptowane przez Inspektora nadzoru.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przystąpieniem do pomiarów lub badan, Wykonawca powiadomi Inspektora nadzoru o rodzaju,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miejscu i terminie pomiaru lub badania. Po wykonaniu pomiaru lub badania, Wykonawca przedstawi 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piśmie ich wyniki do akceptacji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później jednak niż w terminie określonym w programie zapewnienia jakości.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Wyniki badan (kopie) będą przekazywane Inspektorowi nadzoru na formularzach według dostarczonego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dokonywania kontroli,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i badania materiałów u źródła ich wytwarzania. Do umożliwienia jemu kontroli zapewniona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weryfikacji systemu kontroli robót prowadzonego przez Wykonawcę,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oceniać zgodność materiałów i robót z wymaganiami ST na podstawie wyników badan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materiałów i prowadzić badania niezależnie od Wykonawcy, na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swój koszt. Jeżeli wyniki tych badan wykażą, ze raporty Wykonawcy są niewiarygodne, to Inspektor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poleci 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zleci niezależnemu laboratorium przeprowadzenie powtórnych lub dodatkowych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badan, albo oprze się wyłącznie na własnych badaniach przy ocenie zgodności materiałów i robót z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dokumentacja projektowa i ST. W takim przypadku, całkowite koszty powtórnych lub dodatkowych badan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poniesione zostaną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zgodność z kryteriami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technicznymi określonymi na podstawie Polskich Norm, aprobat technicznych oraz właściwych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przepisów i informacji o ich istnieniu zgodnie z rozporządzeniem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 techniczna, w przypadku wyrobów, dla których nie ustanowiono Polskiej Normy, jeżeli nie są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objęte certyfikacja określona w pkt. 1 i które spełniają wymogi ST.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98/99).W przypadku materiałów, dla których ww. dokumenty są wymagane przez ST, każda ich partia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dostarczona do robót będzie posiadać te dokumenty, określające w sposób jedno-znaczny jej cechy.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drugim, bez przerw.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kolejnym numerem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harmonogramów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odbiorów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przeprowadzonych badan z podaniem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Wpis projektanta do dziennika budowy obliguje Inspektora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 Projektant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postępu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sukcesywnie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lub w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 laboratoryjne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materiałów, recepty robocze i kontrolne wyniki badan Wykonawcy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</w:t>
      </w:r>
      <w:r w:rsidR="00364B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każde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[4] Pozostałe 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</w:t>
      </w:r>
      <w:r w:rsidR="00404965">
        <w:rPr>
          <w:rFonts w:ascii="Arial" w:hAnsi="Arial" w:cs="Arial"/>
          <w:color w:val="000000"/>
          <w:sz w:val="24"/>
          <w:szCs w:val="24"/>
        </w:rPr>
        <w:t>-</w:t>
      </w:r>
      <w:r w:rsidRPr="00F00B5F">
        <w:rPr>
          <w:rFonts w:ascii="Arial" w:hAnsi="Arial" w:cs="Arial"/>
          <w:color w:val="000000"/>
          <w:sz w:val="24"/>
          <w:szCs w:val="24"/>
        </w:rPr>
        <w:t>prawne z osobami trzecimi,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przedstawiane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6140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dokumentacja projektowa i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ST, w jednostkach ustalonych w kosztorysie.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nadzoru o zakresie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obmierzanych robót i terminie obmiaru, co najmniej na 3 dni przed tym terminem.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kosztorysie ofertowym lub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Wykonawcy lub w innym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</w:t>
      </w:r>
      <w:r w:rsidR="00E1420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technicznych i lub w KNR-ach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KNNR-ach.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posiadać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okresie trwania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zatwierdzonych przez Inspektora nadzoru.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404965" w:rsidP="006140D2">
      <w:pPr>
        <w:spacing w:after="2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  <w:r w:rsidR="00F00B5F"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8. </w:t>
      </w:r>
      <w:r w:rsidR="00F00B5F"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odbiorom: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zgłoszenia wpisem do dziennika budowy i powiadomienia o tym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fakcie Inspektora nadzoru.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konfrontacji z dokumentacja projektowa, ST i uprzednimi ustaleniami.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odniesieniu do zakresu(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stwierdzona przez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o których mowa w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punkcie 8.4.2.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pomiarów,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 zwłaszcza w zakresie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poprawkowych.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nowy termin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przypadku stwierdzenia przez komisje,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poszczególnych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asortymentach nieznacznie odbiega od wymaganej dokumentacja projektowa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eksploatacyjne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przygotować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zamienne),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certyfikaty na znak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powykonawczej.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dokumentacyjnego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odbioru ostatecznego, komisja w porozumieniu z Wykonawca wyznaczy ponowny termin odbioru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wykonanych robót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wizualnej obiektu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robót(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jednostkę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(ofercie).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wykonanie,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ewentualnych ubytków i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na teren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podatku VAT.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instytucjami projektu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 ruchu na czas trwania budowy, wraz z dostarczeniem kopii projektu Inspektorowi nadzoru i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(d) przygotowanie terenu,(e) konstrukcje tymczasowej nawierzchni, ramp, chodników,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, barier,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="00030D30">
        <w:rPr>
          <w:rFonts w:ascii="Arial" w:hAnsi="Arial" w:cs="Arial"/>
          <w:color w:val="000000"/>
          <w:sz w:val="24"/>
          <w:szCs w:val="24"/>
        </w:rPr>
        <w:t xml:space="preserve"> i drenaż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u,(f)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</w:t>
      </w:r>
      <w:r w:rsidR="00E14202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usuniecie tymczasowych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Nr147, poz. 1229).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póź</w:t>
      </w:r>
      <w:r w:rsidRPr="00F00B5F">
        <w:rPr>
          <w:rFonts w:ascii="Arial" w:hAnsi="Arial" w:cs="Arial"/>
          <w:color w:val="000000"/>
          <w:sz w:val="24"/>
          <w:szCs w:val="24"/>
        </w:rPr>
        <w:t>n.zm.).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204,poz. 2086).</w:t>
      </w:r>
    </w:p>
    <w:p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systemów oceny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znakowaniem CE (Dz. U. Nr 209,poz. 1779).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europejskich aprobat technicznych,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aprobat oraz trybu ich udzielania, uchylania lub zmiany (Dz. U. Nr 209, poz. 1780).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 podczas wykonywania robót budowlanych (Dz. U. Nr 47, poz. 401).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informacji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120,poz. 1126).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dokumentacji projektowej, specyfikacji technicznych wykonania i odbioru robót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sposobów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deklarowania wyrobów budowlanych oraz sposobu znakowania ich znakiem budowlanym (Dz. U. Nr198, poz. 2041).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informacyjnej oraz ogłoszenia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V)Arkady, Warszawa 1989-1990.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Budowlanej,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Warszawa 2003.</w:t>
      </w:r>
    </w:p>
    <w:p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Badawczo-Rozwojowy</w:t>
      </w:r>
      <w:r w:rsidR="00643C39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0" w:name="_GoBack"/>
      <w:bookmarkEnd w:id="0"/>
      <w:r w:rsidRPr="00F00B5F">
        <w:rPr>
          <w:rFonts w:ascii="Arial" w:hAnsi="Arial" w:cs="Arial"/>
          <w:color w:val="000000"/>
          <w:sz w:val="24"/>
          <w:szCs w:val="24"/>
        </w:rPr>
        <w:t>Techniki Instalacyjnej INSTAL, Warszawa, 2001.</w:t>
      </w:r>
    </w:p>
    <w:sectPr w:rsidR="00CE1AD5" w:rsidRPr="00F00B5F" w:rsidSect="00FD2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5F"/>
    <w:rsid w:val="00003BAC"/>
    <w:rsid w:val="00030D30"/>
    <w:rsid w:val="00364B11"/>
    <w:rsid w:val="003A5330"/>
    <w:rsid w:val="003D5446"/>
    <w:rsid w:val="00404965"/>
    <w:rsid w:val="004F7AB6"/>
    <w:rsid w:val="00547A25"/>
    <w:rsid w:val="006140D2"/>
    <w:rsid w:val="00643C39"/>
    <w:rsid w:val="00727B4E"/>
    <w:rsid w:val="008A7D83"/>
    <w:rsid w:val="00CE1AD5"/>
    <w:rsid w:val="00CF6A2D"/>
    <w:rsid w:val="00D11360"/>
    <w:rsid w:val="00E038A0"/>
    <w:rsid w:val="00E14202"/>
    <w:rsid w:val="00E361B9"/>
    <w:rsid w:val="00F00B5F"/>
    <w:rsid w:val="00FD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30E9"/>
  <w15:docId w15:val="{71AF5836-CAEE-466A-83FC-D3754CE1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7684</Words>
  <Characters>46110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6</cp:revision>
  <dcterms:created xsi:type="dcterms:W3CDTF">2020-03-09T12:23:00Z</dcterms:created>
  <dcterms:modified xsi:type="dcterms:W3CDTF">2020-03-17T13:12:00Z</dcterms:modified>
</cp:coreProperties>
</file>